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0" w:bottomFromText="0" w:vertAnchor="page" w:horzAnchor="margin" w:tblpX="0" w:tblpY="2521"/>
        <w:tblW w:w="10188.0" w:type="dxa"/>
        <w:jc w:val="left"/>
        <w:tblInd w:w="-108.0" w:type="dxa"/>
        <w:tblLayout w:type="fixed"/>
        <w:tblLook w:val="0000"/>
      </w:tblPr>
      <w:tblGrid>
        <w:gridCol w:w="5868"/>
        <w:gridCol w:w="4320"/>
        <w:tblGridChange w:id="0">
          <w:tblGrid>
            <w:gridCol w:w="5868"/>
            <w:gridCol w:w="4320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Вих. № ____ від ___________202__ р.</w:t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Вх.   № ____ від ___________202__ р.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Генеральному директору 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ТОВ СП «ТОВАРИСТВО ТЕХНІЧНОГО НАГЛЯДУ ДІЕКС»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Гудошнику В.А.</w:t>
            </w:r>
          </w:p>
        </w:tc>
      </w:tr>
    </w:tbl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yellow"/>
          <w:u w:val="single"/>
          <w:vertAlign w:val="baseline"/>
          <w:rtl w:val="0"/>
        </w:rPr>
        <w:t xml:space="preserve">На офіційному бланку (за наявності)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ЗАЯВКА № ___  від ______20 __ р.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на проведення оцінки відповідності рухомого обладнання, що працює під тиском згідно Технічного регламенту рухомого обладнання, що працює під тиском</w:t>
      </w:r>
      <w:r w:rsidDel="00000000" w:rsidR="00000000" w:rsidRPr="00000000">
        <w:rPr>
          <w:rtl w:val="0"/>
        </w:rPr>
      </w:r>
    </w:p>
    <w:tbl>
      <w:tblPr>
        <w:tblStyle w:val="Table2"/>
        <w:tblW w:w="10620.0" w:type="dxa"/>
        <w:jc w:val="left"/>
        <w:tblInd w:w="-540.0" w:type="dxa"/>
        <w:tblLayout w:type="fixed"/>
        <w:tblLook w:val="0000"/>
      </w:tblPr>
      <w:tblGrid>
        <w:gridCol w:w="1080"/>
        <w:gridCol w:w="200"/>
        <w:gridCol w:w="160"/>
        <w:gridCol w:w="1135"/>
        <w:gridCol w:w="8045"/>
        <w:tblGridChange w:id="0">
          <w:tblGrid>
            <w:gridCol w:w="1080"/>
            <w:gridCol w:w="200"/>
            <w:gridCol w:w="160"/>
            <w:gridCol w:w="1135"/>
            <w:gridCol w:w="8045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gridSpan w:val="5"/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4" w:hRule="atLeast"/>
          <w:tblHeader w:val="0"/>
        </w:trPr>
        <w:tc>
          <w:tcPr>
            <w:gridSpan w:val="5"/>
            <w:tcBorders>
              <w:top w:color="000000" w:space="0" w:sz="4" w:val="single"/>
            </w:tcBorders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найменування підприємства-заявника або його уповноваженого представника чи постачальника</w:t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gridSpan w:val="5"/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gridSpan w:val="5"/>
            <w:tcBorders>
              <w:top w:color="000000" w:space="0" w:sz="4" w:val="single"/>
            </w:tcBorders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адреса, код ЄДРПОУ</w:t>
            </w:r>
          </w:p>
        </w:tc>
      </w:tr>
      <w:tr>
        <w:trPr>
          <w:cantSplit w:val="0"/>
          <w:trHeight w:val="127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 особі</w:t>
            </w:r>
          </w:p>
        </w:tc>
        <w:tc>
          <w:tcPr>
            <w:gridSpan w:val="4"/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2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top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прізвище, ім’я та по-батькові, посада керівника</w:t>
            </w:r>
          </w:p>
        </w:tc>
      </w:tr>
      <w:tr>
        <w:trPr>
          <w:cantSplit w:val="0"/>
          <w:trHeight w:val="91" w:hRule="atLeast"/>
          <w:tblHeader w:val="0"/>
        </w:trPr>
        <w:tc>
          <w:tcPr>
            <w:gridSpan w:val="3"/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заявляє, що</w:t>
            </w:r>
          </w:p>
        </w:tc>
        <w:tc>
          <w:tcPr>
            <w:gridSpan w:val="2"/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6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найменування продукції, тип, модель, серійний номер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, кількість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7" w:hRule="atLeast"/>
          <w:tblHeader w:val="0"/>
        </w:trPr>
        <w:tc>
          <w:tcPr>
            <w:gridSpan w:val="2"/>
            <w:vAlign w:val="top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виробник </w:t>
            </w:r>
          </w:p>
        </w:tc>
        <w:tc>
          <w:tcPr>
            <w:gridSpan w:val="3"/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gridSpan w:val="5"/>
            <w:vAlign w:val="top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найменування підприємства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і просить провести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3"/>
              <w:tblW w:w="10389.0" w:type="dxa"/>
              <w:jc w:val="left"/>
              <w:tblLayout w:type="fixed"/>
              <w:tblLook w:val="0000"/>
            </w:tblPr>
            <w:tblGrid>
              <w:gridCol w:w="4538"/>
              <w:gridCol w:w="5851"/>
              <w:tblGridChange w:id="0">
                <w:tblGrid>
                  <w:gridCol w:w="4538"/>
                  <w:gridCol w:w="5851"/>
                </w:tblGrid>
              </w:tblGridChange>
            </w:tblGrid>
            <w:tr>
              <w:trPr>
                <w:cantSplit w:val="0"/>
                <w:trHeight w:val="233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04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0"/>
                    </w:rPr>
                    <w:t xml:space="preserve">☐ затвердження типу               </w:t>
                  </w:r>
                </w:p>
              </w:tc>
              <w:tc>
                <w:tcPr>
                  <w:vAlign w:val="top"/>
                </w:tcPr>
                <w:p w:rsidR="00000000" w:rsidDel="00000000" w:rsidP="00000000" w:rsidRDefault="00000000" w:rsidRPr="00000000" w14:paraId="0000004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0"/>
                    </w:rPr>
                    <w:t xml:space="preserve">☐ оцінку відповідності 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04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0"/>
                    </w:rPr>
                    <w:t xml:space="preserve">☐ первинне інспектування     </w:t>
                  </w:r>
                </w:p>
              </w:tc>
              <w:tc>
                <w:tcPr>
                  <w:vAlign w:val="top"/>
                </w:tcPr>
                <w:p w:rsidR="00000000" w:rsidDel="00000000" w:rsidP="00000000" w:rsidRDefault="00000000" w:rsidRPr="00000000" w14:paraId="0000004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0"/>
                    </w:rPr>
                    <w:t xml:space="preserve">☐ проміжне інспектування   </w:t>
                  </w:r>
                </w:p>
              </w:tc>
            </w:tr>
            <w:tr>
              <w:trPr>
                <w:cantSplit w:val="0"/>
                <w:trHeight w:val="241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04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0"/>
                    </w:rPr>
                    <w:t xml:space="preserve">☐ періодичне інспектування</w:t>
                  </w:r>
                </w:p>
              </w:tc>
              <w:tc>
                <w:tcPr>
                  <w:vAlign w:val="top"/>
                </w:tcPr>
                <w:p w:rsidR="00000000" w:rsidDel="00000000" w:rsidP="00000000" w:rsidRDefault="00000000" w:rsidRPr="00000000" w14:paraId="0000004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0"/>
                    </w:rPr>
                    <w:t xml:space="preserve">☐ виняткове (позапланове) інспектування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04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0"/>
                    </w:rPr>
                    <w:t xml:space="preserve">☐ переоцінка відповідності </w:t>
                  </w:r>
                </w:p>
              </w:tc>
              <w:tc>
                <w:tcPr>
                  <w:vAlign w:val="top"/>
                </w:tcPr>
                <w:p w:rsidR="00000000" w:rsidDel="00000000" w:rsidP="00000000" w:rsidRDefault="00000000" w:rsidRPr="00000000" w14:paraId="0000004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gridSpan w:val="5"/>
            <w:vAlign w:val="top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Замовник зобов’язується: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- виконувати всі умови проведення процедури оцінки відповідності; 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- надавати будь-яку інформацію, необхідну для  проведення оцінювання;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- сплатити всі витрати за проведення процедури оцінки відповідності у відповідності до укладеного договору незалежно від результатів оцінювання.</w:t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gridSpan w:val="5"/>
            <w:vAlign w:val="top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Заявник гарантує, що вищезазначена продукція не заявлялась на оцінку відповідності іншим органам з оцінки відповідності та надані копії і/або скан-копії документів для оцінки відповідності, ідентичні оригіналам.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Керівник підприємства    _______________   </w:t>
        <w:tab/>
        <w:tab/>
        <w:t xml:space="preserve">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         </w:t>
        <w:tab/>
        <w:tab/>
        <w:tab/>
        <w:t xml:space="preserve">  підпис          </w:t>
        <w:tab/>
        <w:tab/>
        <w:tab/>
        <w:t xml:space="preserve">  ПІБ</w:t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м.п.</w:t>
        <w:tab/>
        <w:tab/>
        <w:tab/>
        <w:tab/>
        <w:tab/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"/>
        <w:tblpPr w:leftFromText="180" w:rightFromText="180" w:topFromText="0" w:bottomFromText="0" w:vertAnchor="text" w:horzAnchor="text" w:tblpX="873" w:tblpY="427"/>
        <w:tblW w:w="10763.999999999998" w:type="dxa"/>
        <w:jc w:val="left"/>
        <w:tblInd w:w="-108.0" w:type="dxa"/>
        <w:tblLayout w:type="fixed"/>
        <w:tblLook w:val="0000"/>
      </w:tblPr>
      <w:tblGrid>
        <w:gridCol w:w="2636"/>
        <w:gridCol w:w="2459"/>
        <w:gridCol w:w="1358"/>
        <w:gridCol w:w="2360"/>
        <w:gridCol w:w="1951"/>
        <w:tblGridChange w:id="0">
          <w:tblGrid>
            <w:gridCol w:w="2636"/>
            <w:gridCol w:w="2459"/>
            <w:gridCol w:w="1358"/>
            <w:gridCol w:w="2360"/>
            <w:gridCol w:w="1951"/>
          </w:tblGrid>
        </w:tblGridChange>
      </w:tblGrid>
      <w:tr>
        <w:trPr>
          <w:cantSplit w:val="0"/>
          <w:trHeight w:val="237" w:hRule="atLeast"/>
          <w:tblHeader w:val="0"/>
        </w:trPr>
        <w:tc>
          <w:tcPr>
            <w:gridSpan w:val="5"/>
            <w:vAlign w:val="top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Контактна особа (П.І.Б.):</w:t>
            </w:r>
          </w:p>
        </w:tc>
      </w:tr>
      <w:tr>
        <w:trPr>
          <w:cantSplit w:val="0"/>
          <w:trHeight w:val="15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Телефон/Факс: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E-mail: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vAlign w:val="top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Орган з  інспектування  ТОВ СП «ТОВАРИСТВО ТЕХНІЧНОГО НАГЛЯДУ ДІЕКС»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5"/>
              <w:tblW w:w="10548.0" w:type="dxa"/>
              <w:jc w:val="left"/>
              <w:tblLayout w:type="fixed"/>
              <w:tblLook w:val="0000"/>
            </w:tblPr>
            <w:tblGrid>
              <w:gridCol w:w="10548"/>
              <w:tblGridChange w:id="0">
                <w:tblGrid>
                  <w:gridCol w:w="10548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06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000000"/>
                      <w:sz w:val="16"/>
                      <w:szCs w:val="16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000000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Україна, 49040, м. Дніпро, пров. Джинчарадзе, 8</w:t>
                  </w:r>
                </w:p>
                <w:p w:rsidR="00000000" w:rsidDel="00000000" w:rsidP="00000000" w:rsidRDefault="00000000" w:rsidRPr="00000000" w14:paraId="0000007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000000"/>
                      <w:sz w:val="16"/>
                      <w:szCs w:val="16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000000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т/ф.: (0562)36-87-04, 36-87-03, </w:t>
                  </w:r>
                </w:p>
                <w:p w:rsidR="00000000" w:rsidDel="00000000" w:rsidP="00000000" w:rsidRDefault="00000000" w:rsidRPr="00000000" w14:paraId="0000007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000000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e-mail: </w:t>
                  </w:r>
                  <w:hyperlink r:id="rId6"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b w:val="0"/>
                        <w:bCs w:val="0"/>
                        <w:i w:val="0"/>
                        <w:iCs w:val="0"/>
                        <w:smallCaps w:val="0"/>
                        <w:strike w:val="0"/>
                        <w:color w:val="000000"/>
                        <w:sz w:val="16"/>
                        <w:szCs w:val="16"/>
                        <w:u w:val="single"/>
                        <w:shd w:fill="auto" w:val="clear"/>
                        <w:vertAlign w:val="baseline"/>
                        <w:rtl w:val="0"/>
                      </w:rPr>
                      <w:t xml:space="preserve">tnd@tuev-dieks.com</w:t>
                    </w:r>
                  </w:hyperlink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000000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, </w:t>
                  </w:r>
                  <w:hyperlink r:id="rId7">
                    <w:r w:rsidDel="00000000" w:rsidR="00000000" w:rsidRPr="00000000">
                      <w:rPr>
                        <w:rFonts w:ascii="Times New Roman" w:cs="Times New Roman" w:eastAsia="Times New Roman" w:hAnsi="Times New Roman"/>
                        <w:b w:val="0"/>
                        <w:bCs w:val="0"/>
                        <w:i w:val="0"/>
                        <w:iCs w:val="0"/>
                        <w:smallCaps w:val="0"/>
                        <w:strike w:val="0"/>
                        <w:color w:val="0000ff"/>
                        <w:sz w:val="16"/>
                        <w:szCs w:val="16"/>
                        <w:u w:val="single"/>
                        <w:shd w:fill="auto" w:val="clear"/>
                        <w:vertAlign w:val="baseline"/>
                        <w:rtl w:val="0"/>
                      </w:rPr>
                      <w:t xml:space="preserve">www.tuev-dieks.com</w:t>
                    </w:r>
                  </w:hyperlink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567" w:top="382" w:left="1418" w:right="851" w:header="360" w:footer="43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D">
    <w:pPr>
      <w:keepNext w:val="0"/>
      <w:keepLines w:val="0"/>
      <w:pageBreakBefore w:val="0"/>
      <w:widowControl w:val="1"/>
      <w:pBdr>
        <w:top w:color="000000" w:space="1" w:sz="4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</w:tabs>
      <w:spacing w:after="0" w:before="0" w:line="240" w:lineRule="auto"/>
      <w:ind w:left="-54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Введений в дію      06.10.2022                   Редакція 3                                                                                                стор. </w:t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 из 1</w:t>
    </w:r>
  </w:p>
  <w:p w:rsidR="00000000" w:rsidDel="00000000" w:rsidP="00000000" w:rsidRDefault="00000000" w:rsidRPr="00000000" w14:paraId="0000007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9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6"/>
      <w:tblW w:w="9828.0" w:type="dxa"/>
      <w:jc w:val="left"/>
      <w:tblInd w:w="-108.0" w:type="dxa"/>
      <w:tblBorders>
        <w:top w:color="000000" w:space="0" w:sz="0" w:val="nil"/>
        <w:left w:color="000000" w:space="0" w:sz="0" w:val="nil"/>
        <w:bottom w:color="000000" w:space="0" w:sz="4" w:val="single"/>
        <w:right w:color="000000" w:space="0" w:sz="0" w:val="nil"/>
        <w:insideH w:color="000000" w:space="0" w:sz="0" w:val="nil"/>
        <w:insideV w:color="000000" w:space="0" w:sz="0" w:val="nil"/>
      </w:tblBorders>
      <w:tblLayout w:type="fixed"/>
      <w:tblLook w:val="0000"/>
    </w:tblPr>
    <w:tblGrid>
      <w:gridCol w:w="3888"/>
      <w:gridCol w:w="5940"/>
      <w:tblGridChange w:id="0">
        <w:tblGrid>
          <w:gridCol w:w="3888"/>
          <w:gridCol w:w="5940"/>
        </w:tblGrid>
      </w:tblGridChange>
    </w:tblGrid>
    <w:tr>
      <w:trPr>
        <w:cantSplit w:val="0"/>
        <w:tblHeader w:val="0"/>
      </w:trPr>
      <w:tc>
        <w:tcPr>
          <w:vAlign w:val="top"/>
        </w:tcPr>
        <w:p w:rsidR="00000000" w:rsidDel="00000000" w:rsidP="00000000" w:rsidRDefault="00000000" w:rsidRPr="00000000" w14:paraId="0000007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77"/>
              <w:tab w:val="right" w:leader="none" w:pos="9355"/>
            </w:tabs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ТОВ СП «ТОВАРИСТВО ТЕХНІЧНОГО НАГЛЯДУ ДІЕКС»</w:t>
          </w:r>
        </w:p>
      </w:tc>
      <w:tc>
        <w:tcPr>
          <w:vAlign w:val="top"/>
        </w:tcPr>
        <w:p w:rsidR="00000000" w:rsidDel="00000000" w:rsidP="00000000" w:rsidRDefault="00000000" w:rsidRPr="00000000" w14:paraId="0000007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77"/>
              <w:tab w:val="right" w:leader="none" w:pos="9355"/>
            </w:tabs>
            <w:spacing w:after="0" w:before="0" w:line="240" w:lineRule="auto"/>
            <w:ind w:left="-108" w:right="0" w:firstLine="0"/>
            <w:jc w:val="right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                        Заявка на проведення оцінки відповідності  рухомого обладнання Ф 7.5-65 </w:t>
          </w:r>
        </w:p>
      </w:tc>
    </w:tr>
  </w:tbl>
  <w:p w:rsidR="00000000" w:rsidDel="00000000" w:rsidP="00000000" w:rsidRDefault="00000000" w:rsidRPr="00000000" w14:paraId="0000007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uk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hyperlink" Target="mailto:tnd@tuev-dieks.com" TargetMode="External"/><Relationship Id="rId7" Type="http://schemas.openxmlformats.org/officeDocument/2006/relationships/hyperlink" Target="http://www.tuev-dieks.com" TargetMode="Externa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